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DA83E" w14:textId="7601EA22" w:rsidR="005C4F47" w:rsidRDefault="005C4F47" w:rsidP="005C4F47">
      <w:pPr>
        <w:pStyle w:val="berschrift2"/>
      </w:pPr>
      <w:bookmarkStart w:id="0" w:name="_Toc76045705"/>
      <w:r w:rsidRPr="005C4F47">
        <w:t>Perspektive der Kinder und Jugendlichen erfassen</w:t>
      </w:r>
    </w:p>
    <w:p w14:paraId="6605B8B9" w14:textId="43E96FAA" w:rsidR="006F08CF" w:rsidRPr="005A44C3" w:rsidRDefault="006F08CF" w:rsidP="006F08CF">
      <w:pPr>
        <w:pStyle w:val="berschrift3"/>
      </w:pPr>
      <w:r w:rsidRPr="005A44C3">
        <w:t xml:space="preserve">Entscheidungshilfe </w:t>
      </w:r>
      <w:r>
        <w:t>zu Option 2 und/oder 3</w:t>
      </w:r>
      <w:bookmarkEnd w:id="0"/>
    </w:p>
    <w:p w14:paraId="048C84FA" w14:textId="77777777" w:rsidR="006F08CF" w:rsidRPr="005A44C3" w:rsidRDefault="006F08CF" w:rsidP="006F08CF">
      <w:pPr>
        <w:pStyle w:val="Text"/>
      </w:pPr>
      <w:r>
        <w:t>Die Entscheidungshilfe unterstützt Sie bei der Prüfung, ob sich eine Erhebung und eine Verarbeitung quantitativer und/oder qualitativer Daten empfiehlt</w:t>
      </w:r>
      <w:r w:rsidRPr="005A44C3">
        <w:t xml:space="preserve">. Wägen Sie die jeweiligen Vor- und Nachteile gut ab und beziehen Sie ggf. weitere Akteur*innen in den Entscheid mit ein. </w:t>
      </w:r>
      <w:r>
        <w:t xml:space="preserve"> </w:t>
      </w:r>
    </w:p>
    <w:p w14:paraId="1DD61049" w14:textId="77777777" w:rsidR="006F08CF" w:rsidRPr="005A44C3" w:rsidRDefault="006F08CF" w:rsidP="006F08CF">
      <w:pPr>
        <w:pStyle w:val="Text"/>
      </w:pPr>
      <w:r w:rsidRPr="005A44C3">
        <w:t xml:space="preserve">   </w:t>
      </w:r>
    </w:p>
    <w:tbl>
      <w:tblPr>
        <w:tblStyle w:val="Tabellenraster1"/>
        <w:tblW w:w="929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3969"/>
        <w:gridCol w:w="4394"/>
      </w:tblGrid>
      <w:tr w:rsidR="006F08CF" w:rsidRPr="005A44C3" w14:paraId="5A564CBE" w14:textId="77777777" w:rsidTr="000A3E41">
        <w:trPr>
          <w:trHeight w:val="534"/>
        </w:trPr>
        <w:tc>
          <w:tcPr>
            <w:tcW w:w="931" w:type="dxa"/>
            <w:tcBorders>
              <w:right w:val="single" w:sz="4" w:space="0" w:color="auto"/>
            </w:tcBorders>
          </w:tcPr>
          <w:p w14:paraId="383B9377" w14:textId="77777777" w:rsidR="006F08CF" w:rsidRPr="005A44C3" w:rsidRDefault="006F08CF" w:rsidP="000A3E41">
            <w:pPr>
              <w:pStyle w:val="Text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09518FD" w14:textId="77777777" w:rsidR="006F08CF" w:rsidRPr="005A44C3" w:rsidRDefault="006F08CF" w:rsidP="000A3E41">
            <w:pPr>
              <w:pStyle w:val="TabelleTitel"/>
            </w:pPr>
            <w:r w:rsidRPr="005A44C3">
              <w:t>Quantitative Daten (Option 2)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2EC9D2B" w14:textId="77777777" w:rsidR="006F08CF" w:rsidRPr="005A44C3" w:rsidRDefault="006F08CF" w:rsidP="000A3E41">
            <w:pPr>
              <w:pStyle w:val="TabelleTitel"/>
            </w:pPr>
            <w:r w:rsidRPr="005A44C3">
              <w:t>Qualitative Daten (Option 3)</w:t>
            </w:r>
          </w:p>
        </w:tc>
      </w:tr>
      <w:tr w:rsidR="006F08CF" w:rsidRPr="005A44C3" w14:paraId="75DFD4FA" w14:textId="77777777" w:rsidTr="000A3E41">
        <w:trPr>
          <w:trHeight w:val="960"/>
        </w:trPr>
        <w:tc>
          <w:tcPr>
            <w:tcW w:w="931" w:type="dxa"/>
            <w:tcBorders>
              <w:right w:val="single" w:sz="4" w:space="0" w:color="auto"/>
            </w:tcBorders>
          </w:tcPr>
          <w:p w14:paraId="3BCAF1DC" w14:textId="77777777" w:rsidR="006F08CF" w:rsidRPr="005A44C3" w:rsidRDefault="006F08CF" w:rsidP="000A3E41">
            <w:pPr>
              <w:pStyle w:val="TabelleTitel"/>
            </w:pPr>
            <w:r w:rsidRPr="005A44C3">
              <w:t xml:space="preserve">Vorteile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3AD60C8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Bei einer ausgewogenen Stichprobe: hohe Aussagekraft und Vergleichbarkeit</w:t>
            </w:r>
          </w:p>
          <w:p w14:paraId="5D66CD05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Hohe Akzeptanz der Daten in Verwaltung und Politik</w:t>
            </w:r>
          </w:p>
          <w:p w14:paraId="4BD4161A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Bei mehrfacher Durchführung Möglichkeit, Entwicklungen abzubilden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260C2C2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Detaillierte Einblicke in Bedürfnisse von Kindern und Jugendlichen</w:t>
            </w:r>
          </w:p>
          <w:p w14:paraId="751C41BF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Möglichkeit der Datenvielfalt (Fotos, Bilder, Erzählungen)</w:t>
            </w:r>
          </w:p>
          <w:p w14:paraId="58134235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Gelegenheit, auf kommunaler Ebene bedürfnisorientierte und partizipative Projekte mit Kindern und Jugendlichen anzustossen</w:t>
            </w:r>
          </w:p>
        </w:tc>
      </w:tr>
      <w:tr w:rsidR="006F08CF" w:rsidRPr="005A44C3" w14:paraId="6929EB09" w14:textId="77777777" w:rsidTr="000A3E41">
        <w:trPr>
          <w:trHeight w:val="591"/>
        </w:trPr>
        <w:tc>
          <w:tcPr>
            <w:tcW w:w="931" w:type="dxa"/>
            <w:tcBorders>
              <w:right w:val="single" w:sz="4" w:space="0" w:color="auto"/>
            </w:tcBorders>
          </w:tcPr>
          <w:p w14:paraId="26FA5FFA" w14:textId="77777777" w:rsidR="006F08CF" w:rsidRPr="005A44C3" w:rsidRDefault="006F08CF" w:rsidP="000A3E41">
            <w:pPr>
              <w:pStyle w:val="TabelleTitel"/>
            </w:pPr>
            <w:r w:rsidRPr="005A44C3">
              <w:t>Nachteile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E40B5AF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Grosser Aufwand für die Generierung einer ausgewogenen Stichprobe</w:t>
            </w:r>
          </w:p>
          <w:p w14:paraId="4386FFCC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Bei einseitiger Stichprobe: Schwierigkeit, die Daten angemessen zu interpretieren</w:t>
            </w:r>
          </w:p>
          <w:p w14:paraId="2D100D74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Befragung von Kindern unter 10 Jahren ist mit bestehendem Erhebungsinstrument unmöglich</w:t>
            </w:r>
          </w:p>
          <w:p w14:paraId="5BE0D489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Lange Vorlaufzeit für Feldzugang (i. d. R. über kantonale Schulbehörde)</w:t>
            </w:r>
          </w:p>
          <w:p w14:paraId="5B466ADA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 xml:space="preserve">Kann keine komplexen Zusammenhänge aufzeigen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77E1A4B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Ergebnisse werden oftmals als weniger valide betrachtet als quantitative Daten</w:t>
            </w:r>
          </w:p>
          <w:p w14:paraId="7BC374B4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 xml:space="preserve">Hoher Zeitaufwand in der Phase der Datenerhebung </w:t>
            </w:r>
          </w:p>
          <w:p w14:paraId="146105D8" w14:textId="77777777" w:rsidR="006F08CF" w:rsidRPr="005A44C3" w:rsidRDefault="006F08CF" w:rsidP="006F08CF">
            <w:pPr>
              <w:pStyle w:val="TabelleTitelnummeriert"/>
              <w:spacing w:line="280" w:lineRule="atLeast"/>
            </w:pPr>
            <w:r w:rsidRPr="005A44C3">
              <w:t>Abhängigkeit von Schlüsselpersonen in den Gemeinden (z. B. Jugendarbeitende, Gemeinderät*innen) für Feldzugang</w:t>
            </w:r>
          </w:p>
        </w:tc>
      </w:tr>
    </w:tbl>
    <w:p w14:paraId="082AA19F" w14:textId="77777777" w:rsidR="006F08CF" w:rsidRPr="005A44C3" w:rsidRDefault="006F08CF" w:rsidP="006F08CF">
      <w:pPr>
        <w:pStyle w:val="Text"/>
      </w:pPr>
    </w:p>
    <w:p w14:paraId="442A6B88" w14:textId="0FCF2A3A" w:rsidR="00AE12C2" w:rsidRPr="00822DD4" w:rsidRDefault="00AE12C2" w:rsidP="00822DD4"/>
    <w:sectPr w:rsidR="00AE12C2" w:rsidRPr="00822DD4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2031" w14:textId="77777777" w:rsidR="00361654" w:rsidRDefault="00361654" w:rsidP="00542F0A">
      <w:r>
        <w:separator/>
      </w:r>
    </w:p>
  </w:endnote>
  <w:endnote w:type="continuationSeparator" w:id="0">
    <w:p w14:paraId="2DF5EFCB" w14:textId="77777777" w:rsidR="00361654" w:rsidRDefault="00361654" w:rsidP="00542F0A">
      <w:r>
        <w:continuationSeparator/>
      </w:r>
    </w:p>
  </w:endnote>
  <w:endnote w:type="continuationNotice" w:id="1">
    <w:p w14:paraId="5E5A4786" w14:textId="77777777" w:rsidR="00361654" w:rsidRDefault="003616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10191C68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1654" w:rsidRPr="00361654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DA65" w14:textId="77777777" w:rsidR="00361654" w:rsidRDefault="00361654" w:rsidP="00542F0A">
      <w:r>
        <w:separator/>
      </w:r>
    </w:p>
  </w:footnote>
  <w:footnote w:type="continuationSeparator" w:id="0">
    <w:p w14:paraId="6A1A4977" w14:textId="77777777" w:rsidR="00361654" w:rsidRDefault="00361654" w:rsidP="00542F0A">
      <w:r>
        <w:continuationSeparator/>
      </w:r>
    </w:p>
  </w:footnote>
  <w:footnote w:type="continuationNotice" w:id="1">
    <w:p w14:paraId="328073A6" w14:textId="77777777" w:rsidR="00361654" w:rsidRDefault="003616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38C8F056" w:rsidR="00036343" w:rsidRPr="00040567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i/>
        <w:sz w:val="18"/>
        <w:szCs w:val="18"/>
      </w:rPr>
    </w:pPr>
    <w:bookmarkStart w:id="1" w:name="_GoBack"/>
    <w:bookmarkEnd w:id="1"/>
    <w:r w:rsidRPr="00040567">
      <w:rPr>
        <w:i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567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9FD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654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4F47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4BE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598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3AD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3511A5E8-71F0-463E-9717-66FF8C56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Entscheidungshilfe zu Option 2 und/oder 3</vt:lpstr>
    </vt:vector>
  </TitlesOfParts>
  <Company>Fachhochschule Nordwestschweiz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5</cp:revision>
  <cp:lastPrinted>2018-11-25T15:47:00Z</cp:lastPrinted>
  <dcterms:created xsi:type="dcterms:W3CDTF">2021-07-14T07:34:00Z</dcterms:created>
  <dcterms:modified xsi:type="dcterms:W3CDTF">2021-07-14T08:47:00Z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