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82037" w14:textId="77777777" w:rsidR="002D7C10" w:rsidRDefault="002D7C10" w:rsidP="002D7C10">
      <w:pPr>
        <w:pStyle w:val="berschrift2"/>
      </w:pPr>
      <w:bookmarkStart w:id="0" w:name="_Toc76045736"/>
      <w:bookmarkStart w:id="1" w:name="_Toc76045735"/>
      <w:r>
        <w:t>Erstellung eines kantonalen Kinder- und Jugendförderungsbericht</w:t>
      </w:r>
      <w:bookmarkEnd w:id="1"/>
    </w:p>
    <w:p w14:paraId="144CD079" w14:textId="5757D6EA" w:rsidR="00A75456" w:rsidRPr="005A44C3" w:rsidRDefault="00A75456" w:rsidP="00A75456">
      <w:pPr>
        <w:pStyle w:val="berschrift3"/>
      </w:pPr>
      <w:bookmarkStart w:id="2" w:name="_GoBack"/>
      <w:bookmarkEnd w:id="2"/>
      <w:r>
        <w:t>Strukturierungsv</w:t>
      </w:r>
      <w:r w:rsidRPr="005A44C3">
        <w:t>orschlag</w:t>
      </w:r>
      <w:bookmarkEnd w:id="0"/>
    </w:p>
    <w:p w14:paraId="61E67278" w14:textId="77777777" w:rsidR="00A75456" w:rsidRPr="005A44C3" w:rsidRDefault="00A75456" w:rsidP="00A75456">
      <w:pPr>
        <w:pStyle w:val="Text"/>
        <w:rPr>
          <w:rStyle w:val="Hyperlink"/>
        </w:rPr>
      </w:pPr>
      <w:r w:rsidRPr="005A44C3">
        <w:t xml:space="preserve">Alle Ergebnisse der einzelnen Arbeitsschritte des Monitorings und ggf. die Ergebnisse der Strategieentwicklung werden in einem «Kantonalen Kinder- und Jugendförderbericht» zusammengeführt. Dieser Bericht kann </w:t>
      </w:r>
      <w:r>
        <w:t>sich an entlang der</w:t>
      </w:r>
      <w:r w:rsidRPr="005A44C3">
        <w:t xml:space="preserve"> Struktur </w:t>
      </w:r>
      <w:r>
        <w:t>der Vorlage orientieren und beliebig erweitert werden</w:t>
      </w:r>
      <w:r w:rsidRPr="005A44C3">
        <w:t>. Beispiele Kantonaler Kinder- und Jugendförderungsberichte finden Sie auf folgender Webseite: https://www.kinderjugendpolitik.ch/bestandesaufnahme/kantone</w:t>
      </w:r>
      <w:r w:rsidRPr="005A44C3">
        <w:rPr>
          <w:rStyle w:val="Hyperlink"/>
          <w:color w:val="auto"/>
          <w:u w:val="none"/>
        </w:rPr>
        <w:t>.</w:t>
      </w:r>
    </w:p>
    <w:p w14:paraId="60C24E7E" w14:textId="77777777" w:rsidR="00A75456" w:rsidRPr="005A44C3" w:rsidRDefault="00A75456" w:rsidP="00A75456">
      <w:pPr>
        <w:pStyle w:val="Text"/>
      </w:pPr>
    </w:p>
    <w:p w14:paraId="194A1D01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0 Management-Summary</w:t>
      </w:r>
    </w:p>
    <w:p w14:paraId="4B47720D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1</w:t>
      </w:r>
      <w:r w:rsidRPr="005A44C3">
        <w:t xml:space="preserve"> </w:t>
      </w:r>
      <w:r w:rsidRPr="005A44C3">
        <w:rPr>
          <w:rStyle w:val="Fett"/>
        </w:rPr>
        <w:t>Ausgangslage</w:t>
      </w:r>
    </w:p>
    <w:p w14:paraId="0EEF2987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2 Zielsetzungen</w:t>
      </w:r>
    </w:p>
    <w:p w14:paraId="0818DA7E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3 Definitionen und Gegenstandsbestimmung</w:t>
      </w:r>
    </w:p>
    <w:p w14:paraId="3C82BAF6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4 Projektaufbau</w:t>
      </w:r>
    </w:p>
    <w:p w14:paraId="7E4B4921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5 Methodisches Vorgehen (Beschreibung einzelner Arbeitsschritte)</w:t>
      </w:r>
    </w:p>
    <w:p w14:paraId="2941680F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6 Ergebnisse des Monitorings</w:t>
      </w:r>
    </w:p>
    <w:p w14:paraId="4D41BEAC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6.1</w:t>
      </w:r>
      <w:r w:rsidRPr="005A44C3">
        <w:rPr>
          <w:rStyle w:val="Fett"/>
        </w:rPr>
        <w:t xml:space="preserve"> </w:t>
      </w:r>
      <w:r w:rsidRPr="005A44C3">
        <w:rPr>
          <w:rStyle w:val="Fett"/>
          <w:b w:val="0"/>
        </w:rPr>
        <w:t>Strukturdaten zu Aufwachsbedingungen von Kindern und Jugendlichen</w:t>
      </w:r>
    </w:p>
    <w:p w14:paraId="6E3CA14D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6.2 Perspektive der Kinder und Jugendlichen</w:t>
      </w:r>
    </w:p>
    <w:p w14:paraId="2704F87E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6.3 Befragung von Fachpersonen aus Fachorganisationen und kantonalen Fachstellen</w:t>
      </w:r>
    </w:p>
    <w:p w14:paraId="04BDB472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6.4 Befragung der Kinder- und Jugendverbandsarbeit</w:t>
      </w:r>
    </w:p>
    <w:p w14:paraId="7CC03581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6.5 Befragung von Freiwilligen-Organisationen mit Angeboten für Kinder und Jugendliche</w:t>
      </w:r>
    </w:p>
    <w:p w14:paraId="74D189A0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6.6 Befragung der strategisch Verantwortlichen für Kinder- und Jugendfragen/Kinder- und Jugendförderung in den politischen Gemeinden</w:t>
      </w:r>
      <w:r w:rsidRPr="005A44C3">
        <w:rPr>
          <w:rStyle w:val="Fett"/>
          <w:b w:val="0"/>
        </w:rPr>
        <w:tab/>
      </w:r>
    </w:p>
    <w:p w14:paraId="2599B165" w14:textId="77777777" w:rsidR="00A75456" w:rsidRPr="005A44C3" w:rsidRDefault="00A75456" w:rsidP="00A75456">
      <w:pPr>
        <w:pStyle w:val="Text"/>
        <w:rPr>
          <w:rStyle w:val="Fett"/>
          <w:b w:val="0"/>
        </w:rPr>
      </w:pPr>
      <w:r w:rsidRPr="005A44C3">
        <w:rPr>
          <w:rStyle w:val="Fett"/>
          <w:b w:val="0"/>
        </w:rPr>
        <w:t>6.7 Befragung der Fachpersonen aus der Offenen Kinder- und Jugendarbeit</w:t>
      </w:r>
    </w:p>
    <w:p w14:paraId="14372352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7 Ergebnisse der Strategieentwicklung</w:t>
      </w:r>
    </w:p>
    <w:p w14:paraId="2252BA09" w14:textId="77777777" w:rsidR="00A75456" w:rsidRPr="005A44C3" w:rsidRDefault="00A75456" w:rsidP="00A75456">
      <w:pPr>
        <w:pStyle w:val="Text"/>
      </w:pPr>
      <w:r w:rsidRPr="005A44C3">
        <w:t>7.1 Handlungsbedarfe (handlungsfeldübergreifend und handlungsfeldspezifisch)</w:t>
      </w:r>
    </w:p>
    <w:p w14:paraId="5AB7BC6A" w14:textId="77777777" w:rsidR="00A75456" w:rsidRPr="005A44C3" w:rsidRDefault="00A75456" w:rsidP="00A75456">
      <w:pPr>
        <w:pStyle w:val="Text"/>
      </w:pPr>
      <w:r w:rsidRPr="005A44C3">
        <w:t xml:space="preserve">7.1 Strategische Ziele und Massnahmen </w:t>
      </w:r>
    </w:p>
    <w:p w14:paraId="55C423D8" w14:textId="77777777" w:rsidR="00A75456" w:rsidRPr="005A44C3" w:rsidRDefault="00A75456" w:rsidP="00A75456">
      <w:pPr>
        <w:pStyle w:val="Text"/>
        <w:rPr>
          <w:rStyle w:val="Fett"/>
        </w:rPr>
      </w:pPr>
      <w:r w:rsidRPr="005A44C3">
        <w:rPr>
          <w:rStyle w:val="Fett"/>
        </w:rPr>
        <w:t>8 Ausblick und Umsetzung</w:t>
      </w:r>
    </w:p>
    <w:p w14:paraId="75419DA0" w14:textId="7AA56419" w:rsidR="00A75456" w:rsidRPr="005A44C3" w:rsidRDefault="00A75456" w:rsidP="00A75456">
      <w:pPr>
        <w:pStyle w:val="Text"/>
        <w:rPr>
          <w:rStyle w:val="Fett"/>
          <w:b w:val="0"/>
          <w:szCs w:val="20"/>
          <w:lang w:eastAsia="de-CH"/>
        </w:rPr>
      </w:pPr>
      <w:r w:rsidRPr="005A44C3">
        <w:rPr>
          <w:rStyle w:val="Fett"/>
        </w:rPr>
        <w:t>9 Literatur</w:t>
      </w:r>
    </w:p>
    <w:p w14:paraId="0F2E2D07" w14:textId="6A8D1170" w:rsidR="00131969" w:rsidRPr="00A75456" w:rsidRDefault="00131969" w:rsidP="00A75456"/>
    <w:sectPr w:rsidR="00131969" w:rsidRPr="00A75456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CBE0" w14:textId="77777777" w:rsidR="0054367D" w:rsidRDefault="0054367D" w:rsidP="00542F0A">
      <w:r>
        <w:separator/>
      </w:r>
    </w:p>
  </w:endnote>
  <w:endnote w:type="continuationSeparator" w:id="0">
    <w:p w14:paraId="0C7F71AC" w14:textId="77777777" w:rsidR="0054367D" w:rsidRDefault="0054367D" w:rsidP="00542F0A">
      <w:r>
        <w:continuationSeparator/>
      </w:r>
    </w:p>
  </w:endnote>
  <w:endnote w:type="continuationNotice" w:id="1">
    <w:p w14:paraId="648CF24E" w14:textId="77777777" w:rsidR="0054367D" w:rsidRDefault="005436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042F7D59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367D" w:rsidRPr="0054367D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1CB8" w14:textId="77777777" w:rsidR="0054367D" w:rsidRDefault="0054367D" w:rsidP="00542F0A">
      <w:r>
        <w:separator/>
      </w:r>
    </w:p>
  </w:footnote>
  <w:footnote w:type="continuationSeparator" w:id="0">
    <w:p w14:paraId="51A53074" w14:textId="77777777" w:rsidR="0054367D" w:rsidRDefault="0054367D" w:rsidP="00542F0A">
      <w:r>
        <w:continuationSeparator/>
      </w:r>
    </w:p>
  </w:footnote>
  <w:footnote w:type="continuationNotice" w:id="1">
    <w:p w14:paraId="51C1E5F7" w14:textId="77777777" w:rsidR="0054367D" w:rsidRDefault="005436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6559841B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549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10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41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7F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7F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67D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8BB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3FE8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456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D81F7-FE23-41B1-AA3D-BE2B2348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Strukturierungsvorschlag</vt:lpstr>
    </vt:vector>
  </TitlesOfParts>
  <Company>Fachhochschule Nordwestschweiz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2021-07-14T08:15:00Z</dcterms:created>
  <dcterms:modified xsi:type="dcterms:W3CDTF">2021-07-14T09:00:00Z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